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45" w:rsidRPr="00D71165" w:rsidRDefault="000A5F45" w:rsidP="00F267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71165">
        <w:rPr>
          <w:rFonts w:ascii="Arial" w:hAnsi="Arial" w:cs="Arial"/>
          <w:bCs/>
          <w:sz w:val="22"/>
          <w:lang w:val="hr-HR"/>
        </w:rPr>
        <w:t>Služba za opšte, kadrovske poslove i finansije</w:t>
      </w:r>
    </w:p>
    <w:p w:rsidR="000A5F45" w:rsidRPr="00D71165" w:rsidRDefault="000A5F45" w:rsidP="00F267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167AC" w:rsidRPr="00D71165" w:rsidRDefault="00D23B4D" w:rsidP="00F267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71165">
        <w:rPr>
          <w:rFonts w:ascii="Arial" w:hAnsi="Arial" w:cs="Arial"/>
          <w:bCs/>
          <w:sz w:val="22"/>
          <w:lang w:val="hr-HR"/>
        </w:rPr>
        <w:t>Br</w:t>
      </w:r>
      <w:r w:rsidR="00F26700" w:rsidRPr="00D71165">
        <w:rPr>
          <w:rFonts w:ascii="Arial" w:hAnsi="Arial" w:cs="Arial"/>
          <w:bCs/>
          <w:sz w:val="22"/>
          <w:lang w:val="hr-HR"/>
        </w:rPr>
        <w:t xml:space="preserve">oj: </w:t>
      </w:r>
      <w:r w:rsidR="00A60370" w:rsidRPr="00D71165">
        <w:rPr>
          <w:rFonts w:ascii="Arial" w:hAnsi="Arial" w:cs="Arial"/>
          <w:bCs/>
          <w:sz w:val="22"/>
          <w:lang w:val="hr-HR"/>
        </w:rPr>
        <w:t xml:space="preserve"> </w:t>
      </w:r>
      <w:r w:rsidR="00B70DA5">
        <w:rPr>
          <w:rFonts w:ascii="Arial" w:hAnsi="Arial" w:cs="Arial"/>
          <w:bCs/>
          <w:sz w:val="22"/>
          <w:lang w:val="hr-HR"/>
        </w:rPr>
        <w:t>10</w:t>
      </w:r>
      <w:r w:rsidR="004712A3" w:rsidRPr="00D71165">
        <w:rPr>
          <w:rFonts w:ascii="Arial" w:hAnsi="Arial" w:cs="Arial"/>
          <w:bCs/>
          <w:sz w:val="22"/>
          <w:lang w:val="hr-HR"/>
        </w:rPr>
        <w:t xml:space="preserve"> – 426/20 -</w:t>
      </w:r>
      <w:r w:rsidR="000A5F45" w:rsidRPr="00D71165">
        <w:rPr>
          <w:rFonts w:ascii="Arial" w:hAnsi="Arial" w:cs="Arial"/>
          <w:bCs/>
          <w:sz w:val="22"/>
          <w:lang w:val="hr-HR"/>
        </w:rPr>
        <w:t xml:space="preserve">  </w:t>
      </w:r>
      <w:r w:rsidR="00950529">
        <w:rPr>
          <w:rFonts w:ascii="Arial" w:hAnsi="Arial" w:cs="Arial"/>
          <w:bCs/>
          <w:sz w:val="22"/>
          <w:lang w:val="hr-HR"/>
        </w:rPr>
        <w:t>621/2</w:t>
      </w:r>
      <w:r w:rsidR="000A5F45" w:rsidRPr="00D71165">
        <w:rPr>
          <w:rFonts w:ascii="Arial" w:hAnsi="Arial" w:cs="Arial"/>
          <w:bCs/>
          <w:sz w:val="22"/>
          <w:lang w:val="hr-HR"/>
        </w:rPr>
        <w:t xml:space="preserve">                                                            </w:t>
      </w:r>
      <w:r w:rsidR="00F73E33" w:rsidRPr="00D71165">
        <w:rPr>
          <w:rFonts w:ascii="Arial" w:hAnsi="Arial" w:cs="Arial"/>
          <w:bCs/>
          <w:sz w:val="22"/>
          <w:lang w:val="hr-HR"/>
        </w:rPr>
        <w:t xml:space="preserve"> </w:t>
      </w:r>
      <w:r w:rsidR="00190C57" w:rsidRPr="00D71165">
        <w:rPr>
          <w:rFonts w:ascii="Arial" w:hAnsi="Arial" w:cs="Arial"/>
          <w:bCs/>
          <w:sz w:val="22"/>
          <w:lang w:val="hr-HR"/>
        </w:rPr>
        <w:t xml:space="preserve"> </w:t>
      </w:r>
      <w:r w:rsidR="00956972" w:rsidRPr="00D71165">
        <w:rPr>
          <w:rFonts w:ascii="Arial" w:hAnsi="Arial" w:cs="Arial"/>
          <w:bCs/>
          <w:sz w:val="22"/>
          <w:lang w:val="hr-HR"/>
        </w:rPr>
        <w:t xml:space="preserve"> </w:t>
      </w:r>
      <w:r w:rsidR="00071E6A" w:rsidRPr="00D71165">
        <w:rPr>
          <w:rFonts w:ascii="Arial" w:hAnsi="Arial" w:cs="Arial"/>
          <w:bCs/>
          <w:sz w:val="22"/>
          <w:lang w:val="hr-HR"/>
        </w:rPr>
        <w:t xml:space="preserve">   </w:t>
      </w:r>
      <w:r w:rsidR="00DF6EEF">
        <w:rPr>
          <w:rFonts w:ascii="Arial" w:hAnsi="Arial" w:cs="Arial"/>
          <w:bCs/>
          <w:sz w:val="22"/>
          <w:lang w:val="hr-HR"/>
        </w:rPr>
        <w:t>05</w:t>
      </w:r>
      <w:r w:rsidR="004712A3" w:rsidRPr="00D71165">
        <w:rPr>
          <w:rFonts w:ascii="Arial" w:hAnsi="Arial" w:cs="Arial"/>
          <w:bCs/>
          <w:sz w:val="22"/>
          <w:lang w:val="hr-HR"/>
        </w:rPr>
        <w:t>.03</w:t>
      </w:r>
      <w:r w:rsidR="008C2CB0" w:rsidRPr="00D71165">
        <w:rPr>
          <w:rFonts w:ascii="Arial" w:hAnsi="Arial" w:cs="Arial"/>
          <w:bCs/>
          <w:sz w:val="22"/>
          <w:lang w:val="hr-HR"/>
        </w:rPr>
        <w:t>.</w:t>
      </w:r>
      <w:r w:rsidR="00602976" w:rsidRPr="00D71165">
        <w:rPr>
          <w:rFonts w:ascii="Arial" w:hAnsi="Arial" w:cs="Arial"/>
          <w:bCs/>
          <w:sz w:val="22"/>
          <w:lang w:val="hr-HR"/>
        </w:rPr>
        <w:t>2020</w:t>
      </w:r>
      <w:r w:rsidR="00F26700" w:rsidRPr="00D71165">
        <w:rPr>
          <w:rFonts w:ascii="Arial" w:hAnsi="Arial" w:cs="Arial"/>
          <w:bCs/>
          <w:sz w:val="22"/>
          <w:lang w:val="hr-HR"/>
        </w:rPr>
        <w:t>. godine</w:t>
      </w:r>
      <w:r w:rsidRPr="00D71165">
        <w:rPr>
          <w:rFonts w:ascii="Arial" w:hAnsi="Arial" w:cs="Arial"/>
          <w:bCs/>
          <w:sz w:val="22"/>
          <w:lang w:val="hr-HR"/>
        </w:rPr>
        <w:t xml:space="preserve"> </w:t>
      </w:r>
    </w:p>
    <w:p w:rsidR="004112D5" w:rsidRPr="00D71165" w:rsidRDefault="004112D5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F50D9" w:rsidRPr="00D71165" w:rsidRDefault="001F50D9" w:rsidP="00451F6C">
      <w:pPr>
        <w:pStyle w:val="Heading2"/>
        <w:rPr>
          <w:b/>
        </w:rPr>
      </w:pPr>
    </w:p>
    <w:p w:rsidR="009F1937" w:rsidRPr="00D71165" w:rsidRDefault="004112D5" w:rsidP="004112D5">
      <w:pPr>
        <w:tabs>
          <w:tab w:val="left" w:pos="1134"/>
        </w:tabs>
        <w:rPr>
          <w:rFonts w:ascii="Arial" w:hAnsi="Arial" w:cs="Arial"/>
          <w:sz w:val="22"/>
        </w:rPr>
      </w:pPr>
      <w:r w:rsidRPr="00D71165">
        <w:rPr>
          <w:rFonts w:ascii="Arial" w:hAnsi="Arial" w:cs="Arial"/>
          <w:sz w:val="22"/>
        </w:rPr>
        <w:tab/>
      </w:r>
    </w:p>
    <w:p w:rsidR="00890403" w:rsidRDefault="00E74ADC" w:rsidP="00950529">
      <w:pPr>
        <w:rPr>
          <w:rFonts w:ascii="Arial" w:hAnsi="Arial" w:cs="Arial"/>
          <w:b/>
          <w:sz w:val="22"/>
        </w:rPr>
      </w:pPr>
      <w:r w:rsidRPr="00D71165">
        <w:rPr>
          <w:rFonts w:ascii="Arial" w:hAnsi="Arial" w:cs="Arial"/>
          <w:b/>
          <w:sz w:val="22"/>
        </w:rPr>
        <w:t xml:space="preserve">Predmet: </w:t>
      </w:r>
      <w:r w:rsidR="00950529">
        <w:rPr>
          <w:rFonts w:ascii="Arial" w:hAnsi="Arial" w:cs="Arial"/>
          <w:b/>
          <w:sz w:val="22"/>
        </w:rPr>
        <w:t>Konkurs za izradu logotipa Uprave za statistiku</w:t>
      </w:r>
    </w:p>
    <w:p w:rsidR="00541382" w:rsidRDefault="00541382" w:rsidP="00950529">
      <w:pPr>
        <w:rPr>
          <w:rFonts w:ascii="Arial" w:hAnsi="Arial" w:cs="Arial"/>
          <w:b/>
          <w:sz w:val="22"/>
        </w:rPr>
      </w:pPr>
    </w:p>
    <w:p w:rsidR="00CA6E57" w:rsidRPr="00FA53CC" w:rsidRDefault="00CA6E57" w:rsidP="00CA6E57">
      <w:pPr>
        <w:spacing w:line="240" w:lineRule="auto"/>
        <w:rPr>
          <w:szCs w:val="24"/>
        </w:rPr>
      </w:pPr>
      <w:r w:rsidRPr="00FA53CC">
        <w:rPr>
          <w:szCs w:val="24"/>
        </w:rPr>
        <w:t>Na osnovu</w:t>
      </w:r>
      <w:r>
        <w:rPr>
          <w:szCs w:val="24"/>
        </w:rPr>
        <w:t xml:space="preserve"> člana 4, tačka 13,</w:t>
      </w:r>
      <w:r w:rsidRPr="00FA53CC">
        <w:rPr>
          <w:szCs w:val="24"/>
        </w:rPr>
        <w:t xml:space="preserve"> člana </w:t>
      </w:r>
      <w:r>
        <w:rPr>
          <w:szCs w:val="24"/>
        </w:rPr>
        <w:t xml:space="preserve">6, tačke 11 i 15, </w:t>
      </w:r>
      <w:r w:rsidRPr="00FA53CC">
        <w:rPr>
          <w:szCs w:val="24"/>
        </w:rPr>
        <w:t xml:space="preserve"> Zakona o zvaničnoj statistici i sistemu</w:t>
      </w:r>
      <w:r>
        <w:rPr>
          <w:szCs w:val="24"/>
        </w:rPr>
        <w:t xml:space="preserve"> zvanične statistike („Sl. </w:t>
      </w:r>
      <w:r w:rsidRPr="00FA53CC">
        <w:rPr>
          <w:szCs w:val="24"/>
        </w:rPr>
        <w:t xml:space="preserve">list </w:t>
      </w:r>
      <w:r>
        <w:rPr>
          <w:szCs w:val="24"/>
        </w:rPr>
        <w:t>CG</w:t>
      </w:r>
      <w:r w:rsidRPr="00FA53CC">
        <w:rPr>
          <w:szCs w:val="24"/>
        </w:rPr>
        <w:t>“ b</w:t>
      </w:r>
      <w:r>
        <w:rPr>
          <w:szCs w:val="24"/>
        </w:rPr>
        <w:t>r.018/12 od 30.03.2012, 047/19 o</w:t>
      </w:r>
      <w:r w:rsidRPr="00FA53CC">
        <w:rPr>
          <w:szCs w:val="24"/>
        </w:rPr>
        <w:t>d 12.08.2019),</w:t>
      </w:r>
      <w:r w:rsidRPr="00EC333C">
        <w:t xml:space="preserve"> </w:t>
      </w:r>
      <w:r w:rsidRPr="00EC333C">
        <w:rPr>
          <w:szCs w:val="24"/>
        </w:rPr>
        <w:t>a vezi</w:t>
      </w:r>
      <w:r>
        <w:rPr>
          <w:szCs w:val="24"/>
        </w:rPr>
        <w:t xml:space="preserve"> sa čl. 236, 238 i 239 Zakona o </w:t>
      </w:r>
      <w:r w:rsidRPr="00EC333C">
        <w:rPr>
          <w:szCs w:val="24"/>
        </w:rPr>
        <w:t>obligacionim odnosima (Sl</w:t>
      </w:r>
      <w:r>
        <w:rPr>
          <w:szCs w:val="24"/>
        </w:rPr>
        <w:t>.</w:t>
      </w:r>
      <w:r w:rsidRPr="00EC333C">
        <w:rPr>
          <w:szCs w:val="24"/>
        </w:rPr>
        <w:t xml:space="preserve"> list CG", br.47/08, 04/11, 22/17)</w:t>
      </w:r>
      <w:r>
        <w:rPr>
          <w:szCs w:val="24"/>
        </w:rPr>
        <w:t xml:space="preserve"> Uprava za statistiku raspisuje,</w:t>
      </w:r>
    </w:p>
    <w:p w:rsidR="00CA6E57" w:rsidRDefault="00CA6E57" w:rsidP="00CA6E57">
      <w:pPr>
        <w:spacing w:line="240" w:lineRule="auto"/>
        <w:jc w:val="center"/>
        <w:rPr>
          <w:b/>
          <w:szCs w:val="24"/>
        </w:rPr>
      </w:pPr>
      <w:r w:rsidRPr="00FA53CC">
        <w:rPr>
          <w:b/>
          <w:szCs w:val="24"/>
        </w:rPr>
        <w:t>JAVNI KONKURS</w:t>
      </w:r>
    </w:p>
    <w:p w:rsidR="00CA6E57" w:rsidRDefault="00CA6E57" w:rsidP="00CA6E5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ZA </w:t>
      </w:r>
    </w:p>
    <w:p w:rsidR="00CA6E57" w:rsidRPr="00AD4DA9" w:rsidRDefault="00CA6E57" w:rsidP="00CA6E57">
      <w:pPr>
        <w:spacing w:line="240" w:lineRule="auto"/>
        <w:jc w:val="center"/>
        <w:rPr>
          <w:b/>
          <w:szCs w:val="24"/>
        </w:rPr>
      </w:pPr>
      <w:r w:rsidRPr="00AD4DA9">
        <w:rPr>
          <w:b/>
          <w:szCs w:val="24"/>
        </w:rPr>
        <w:t>IZBOR IDEJNO-GRAFIČKOG RJEŠENJA (LOGOTIPA)  UPRAVE ZA STATISTIKU CRNE GORE</w:t>
      </w:r>
    </w:p>
    <w:p w:rsidR="00CA6E57" w:rsidRPr="00AD4DA9" w:rsidRDefault="00CA6E57" w:rsidP="00CA6E57">
      <w:pPr>
        <w:spacing w:line="240" w:lineRule="auto"/>
        <w:rPr>
          <w:szCs w:val="24"/>
        </w:rPr>
      </w:pPr>
      <w:r w:rsidRPr="00AD4DA9">
        <w:rPr>
          <w:szCs w:val="24"/>
        </w:rPr>
        <w:t xml:space="preserve">Uprava za statistiku (MONSTAT) </w:t>
      </w:r>
      <w:r>
        <w:rPr>
          <w:szCs w:val="24"/>
        </w:rPr>
        <w:t>poziva sva</w:t>
      </w:r>
      <w:r w:rsidRPr="00AD4DA9">
        <w:rPr>
          <w:szCs w:val="24"/>
        </w:rPr>
        <w:t xml:space="preserve">  zaintere</w:t>
      </w:r>
      <w:r>
        <w:rPr>
          <w:szCs w:val="24"/>
        </w:rPr>
        <w:t>sovana</w:t>
      </w:r>
      <w:r w:rsidRPr="00AD4DA9">
        <w:rPr>
          <w:szCs w:val="24"/>
        </w:rPr>
        <w:t xml:space="preserve"> </w:t>
      </w:r>
      <w:r>
        <w:rPr>
          <w:szCs w:val="24"/>
        </w:rPr>
        <w:t>fizička i</w:t>
      </w:r>
      <w:r w:rsidRPr="00AD4DA9">
        <w:rPr>
          <w:szCs w:val="24"/>
        </w:rPr>
        <w:t xml:space="preserve"> pravna</w:t>
      </w:r>
      <w:r>
        <w:rPr>
          <w:szCs w:val="24"/>
        </w:rPr>
        <w:t xml:space="preserve"> lica</w:t>
      </w:r>
      <w:r w:rsidRPr="00AD4DA9">
        <w:rPr>
          <w:szCs w:val="24"/>
        </w:rPr>
        <w:t xml:space="preserve"> </w:t>
      </w:r>
      <w:r>
        <w:rPr>
          <w:szCs w:val="24"/>
        </w:rPr>
        <w:t xml:space="preserve">iz Crne Gore </w:t>
      </w:r>
      <w:r w:rsidRPr="00AD4DA9">
        <w:rPr>
          <w:szCs w:val="24"/>
        </w:rPr>
        <w:t>da uzmu učešće na Konkursu za izbor idejno-grafičkog rješenja, logotipa (u daljem tekstu: vizuelnog id</w:t>
      </w:r>
      <w:r>
        <w:rPr>
          <w:szCs w:val="24"/>
        </w:rPr>
        <w:t xml:space="preserve">entiteta Uprave za statistiku) pri čemu su </w:t>
      </w:r>
      <w:r w:rsidRPr="00AD4DA9">
        <w:rPr>
          <w:szCs w:val="24"/>
        </w:rPr>
        <w:t>pravna lica dužna da imenuju ovlašćenog predstavnika. Konkurs je anoniman i radovi se predaju pod šifrom.</w:t>
      </w:r>
    </w:p>
    <w:p w:rsidR="00CA6E57" w:rsidRPr="00C96550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C96550">
        <w:rPr>
          <w:b/>
          <w:szCs w:val="24"/>
        </w:rPr>
        <w:t>Zadatak konkursa</w:t>
      </w:r>
    </w:p>
    <w:p w:rsidR="00CA6E57" w:rsidRPr="00C96550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 xml:space="preserve">Zadatak konkursa je izrada idejno-grafičkog rješenja, logotipa za Upravu za statistiku a koji oslikava ono što je misija  ove institucije a to je </w:t>
      </w:r>
      <w:r w:rsidRPr="00E20F1B">
        <w:rPr>
          <w:szCs w:val="24"/>
        </w:rPr>
        <w:t xml:space="preserve">da obezbijedi adekvatne, relevantne, pouzdane i pravovremene rezultate zvanične statistike, kako bi se olakšalo planiranje i donošenje odluka Vlade Crne Gore i zajednica, kao i da obezbijedi  proizvodnju i diseminaciju zvanične statistike u skladu sa naučnim principima, profesionalnom etikom i međunarodnim standardima.  Vizija statističkog sistema Crne Gore je proizvodnja koherentnih, relevantnih i objektivnih rezultata zvanične statistike, koji se temelje na međunarodnim konceptima, metodologijama i strogom režimu zaštite podataka.  </w:t>
      </w:r>
      <w:r>
        <w:rPr>
          <w:szCs w:val="24"/>
        </w:rPr>
        <w:t>Vizuelni identitet Uprave za statistiku, treba da objedini specifičnosti proizvodnje zvaničnih podataka i da ih odražava na jedinstven način, kako bi se kroz grafičko rješenje  Uprava za statistiku mogla adekvatno pozicionirati u nacionalnoj i međunarodnoj javnosti.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8867E5">
        <w:rPr>
          <w:b/>
          <w:szCs w:val="24"/>
        </w:rPr>
        <w:t>Cilj Konkursa</w:t>
      </w:r>
    </w:p>
    <w:p w:rsidR="00CA6E57" w:rsidRPr="008867E5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 xml:space="preserve">Cilj konkursa je izbor originalnog rješenja vizuelnog identiteta Uprave za statistiku koja odražava posebnost i prepoznatljivost. Logotip će biti korišćen u svrhe popularizacije zvanične statistike, a treba da naglašava nadležnosti i specifičnosti Uprave za statistiku. Logotip će biti korišćen na svim štampanim i elektronskim materijalima, sredstvima informisanja kao i drugim oblicima komunikacije u kojima je neophodno ukazati na vizuelni identitet Uprave za statistiku. 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5C2AA9">
        <w:rPr>
          <w:b/>
          <w:szCs w:val="24"/>
        </w:rPr>
        <w:t>Obuhvat konkursnog rješenja</w:t>
      </w:r>
    </w:p>
    <w:p w:rsidR="00CA6E57" w:rsidRPr="00014333" w:rsidRDefault="00CA6E57" w:rsidP="00CA6E57">
      <w:pPr>
        <w:spacing w:line="240" w:lineRule="auto"/>
        <w:rPr>
          <w:szCs w:val="24"/>
        </w:rPr>
      </w:pPr>
      <w:r w:rsidRPr="00014333">
        <w:rPr>
          <w:szCs w:val="24"/>
        </w:rPr>
        <w:t>Logotip treba da sadrži</w:t>
      </w:r>
      <w:r>
        <w:rPr>
          <w:szCs w:val="24"/>
        </w:rPr>
        <w:t xml:space="preserve">: </w:t>
      </w:r>
    </w:p>
    <w:p w:rsidR="00CA6E57" w:rsidRPr="00014333" w:rsidRDefault="00CA6E57" w:rsidP="00CA6E57">
      <w:pPr>
        <w:spacing w:line="240" w:lineRule="auto"/>
        <w:rPr>
          <w:szCs w:val="24"/>
        </w:rPr>
      </w:pPr>
      <w:r w:rsidRPr="00014333">
        <w:rPr>
          <w:szCs w:val="24"/>
        </w:rPr>
        <w:lastRenderedPageBreak/>
        <w:t>1</w:t>
      </w:r>
      <w:r>
        <w:rPr>
          <w:szCs w:val="24"/>
        </w:rPr>
        <w:t xml:space="preserve">. Tipografija odnosno akronim Uprave za statistiku – MONSTAT </w:t>
      </w:r>
      <w:r w:rsidRPr="00014333">
        <w:rPr>
          <w:szCs w:val="24"/>
        </w:rPr>
        <w:t>kao sastavni dio logotipa</w:t>
      </w:r>
    </w:p>
    <w:p w:rsidR="00CA6E57" w:rsidRPr="00014333" w:rsidRDefault="00CA6E57" w:rsidP="00CA6E57">
      <w:pPr>
        <w:spacing w:line="240" w:lineRule="auto"/>
        <w:rPr>
          <w:szCs w:val="24"/>
        </w:rPr>
      </w:pPr>
      <w:r w:rsidRPr="00014333">
        <w:rPr>
          <w:szCs w:val="24"/>
        </w:rPr>
        <w:t>2. Grafizam, odnosno znak</w:t>
      </w:r>
      <w:r>
        <w:rPr>
          <w:szCs w:val="24"/>
        </w:rPr>
        <w:t>/simbol koji će oslikavati vizuelni identitet Uprave za statistiku Crne Gore.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Uslovi konkursa</w:t>
      </w:r>
    </w:p>
    <w:p w:rsidR="00CA6E57" w:rsidRPr="00AD4DA9" w:rsidRDefault="00CA6E57" w:rsidP="00CA6E57">
      <w:pPr>
        <w:spacing w:line="240" w:lineRule="auto"/>
        <w:rPr>
          <w:szCs w:val="24"/>
        </w:rPr>
      </w:pPr>
      <w:r w:rsidRPr="00AD4DA9">
        <w:rPr>
          <w:szCs w:val="24"/>
        </w:rPr>
        <w:t>Konkurs je upućen svim zainteresovanim fizičkim i pravnim licima iz Crne Gore, uključujući grafičke dizajnere, dizajnere, vizuelne umjetnike, sa minimum završenim osnovnim studijama u oblasti umjetnosti i humanističkih nauka, koji su u poslednje 3 godine obavljali usluge u ovoj oblasti.  Zaposleni Uprave za statistiku ne mogu učestvovati na konkursu.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Radi</w:t>
      </w:r>
      <w:r w:rsidRPr="00F01EBA">
        <w:rPr>
          <w:szCs w:val="24"/>
        </w:rPr>
        <w:t xml:space="preserve"> učešća na </w:t>
      </w:r>
      <w:r w:rsidRPr="00AD4DA9">
        <w:rPr>
          <w:szCs w:val="24"/>
        </w:rPr>
        <w:t xml:space="preserve">konkursu fizička i pravna lica </w:t>
      </w:r>
      <w:r>
        <w:rPr>
          <w:szCs w:val="24"/>
        </w:rPr>
        <w:t>dostavljaju konkursno rješenje sa dokumentacijom u zatvorenoj bijeloj koverti, koja treba da sadrži tri zatvorene bijele koverte manjeg formata. Svaka od ovih koverti treba da bude obilježena arapskim brojem na poleđini i da sadrži:</w:t>
      </w:r>
    </w:p>
    <w:p w:rsidR="00CA6E57" w:rsidRPr="006965AE" w:rsidRDefault="00CA6E57" w:rsidP="00CA6E57">
      <w:pPr>
        <w:spacing w:line="240" w:lineRule="auto"/>
        <w:rPr>
          <w:b/>
          <w:szCs w:val="24"/>
        </w:rPr>
      </w:pPr>
      <w:r w:rsidRPr="006965AE">
        <w:rPr>
          <w:b/>
          <w:szCs w:val="24"/>
        </w:rPr>
        <w:t>1. KOVERTA 1</w:t>
      </w:r>
    </w:p>
    <w:p w:rsidR="00CA6E57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>
        <w:rPr>
          <w:szCs w:val="24"/>
        </w:rPr>
        <w:t>Konkursno rješenje predstavljeno na formatu A4</w:t>
      </w:r>
    </w:p>
    <w:p w:rsidR="00CA6E57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>
        <w:rPr>
          <w:szCs w:val="24"/>
        </w:rPr>
        <w:t>Predlog rješenja u koloru i crno-bijeloj verziji (štihovanoj i šrafiranoj) u pozitivu i negativu</w:t>
      </w:r>
    </w:p>
    <w:p w:rsidR="00CA6E57" w:rsidRPr="0061189F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>
        <w:rPr>
          <w:szCs w:val="24"/>
        </w:rPr>
        <w:t>Paletu boja i njihove definicije u kolornim prostorima Pantone, CMYK I RGB, prateće grafičke konstante, tipove i boje pozadina za primjenu kompozicione varijante (vodoravnu, uspravnu, rotiranu) test uvećanja ili umanjenja, simulacija suvog ži</w:t>
      </w:r>
      <w:r w:rsidRPr="0061189F">
        <w:rPr>
          <w:szCs w:val="24"/>
        </w:rPr>
        <w:t>ga i zonu izolacije</w:t>
      </w:r>
    </w:p>
    <w:p w:rsidR="00CA6E57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>
        <w:rPr>
          <w:szCs w:val="24"/>
        </w:rPr>
        <w:t xml:space="preserve">Predlog rješenja na memorandumu, vizit karti, fascikli, koverti, upitniku. </w:t>
      </w:r>
    </w:p>
    <w:p w:rsidR="00CA6E57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>
        <w:rPr>
          <w:szCs w:val="24"/>
        </w:rPr>
        <w:t>Tekstualno obrazloženje rješenja sa obrazloženjem simbolike znaka boja itd. semiotike, i semantike rješenja i njene povezanosti sa temom i načinom komunikacije sa internim i eksternim ciljanim javnostima (minimum 500 riječi)</w:t>
      </w:r>
    </w:p>
    <w:p w:rsidR="00CA6E57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>
        <w:rPr>
          <w:szCs w:val="24"/>
        </w:rPr>
        <w:t>K</w:t>
      </w:r>
      <w:r w:rsidRPr="009F2B7C">
        <w:rPr>
          <w:szCs w:val="24"/>
        </w:rPr>
        <w:t>ompleti</w:t>
      </w:r>
      <w:r>
        <w:rPr>
          <w:szCs w:val="24"/>
        </w:rPr>
        <w:t>ranu knjigu grafičkih standarda u vezi sa poredloženim konkursnim rješenjem.</w:t>
      </w:r>
    </w:p>
    <w:p w:rsidR="00CA6E57" w:rsidRPr="00A66F0A" w:rsidRDefault="00CA6E57" w:rsidP="00CA6E57">
      <w:pPr>
        <w:pStyle w:val="ListParagraph"/>
        <w:numPr>
          <w:ilvl w:val="0"/>
          <w:numId w:val="18"/>
        </w:numPr>
        <w:spacing w:before="0" w:after="160" w:line="259" w:lineRule="auto"/>
        <w:rPr>
          <w:szCs w:val="24"/>
        </w:rPr>
      </w:pPr>
      <w:r w:rsidRPr="00A66F0A">
        <w:rPr>
          <w:szCs w:val="24"/>
        </w:rPr>
        <w:t xml:space="preserve">Izjava fizičkog ili pravnog lica (ovlašćenog predstavnika) da su u poslednje tri godine obavljali poslove iz oblasti idejno grafičkih rješenja </w:t>
      </w:r>
      <w:r>
        <w:rPr>
          <w:szCs w:val="24"/>
        </w:rPr>
        <w:t xml:space="preserve"> </w:t>
      </w:r>
      <w:r w:rsidRPr="00193375">
        <w:rPr>
          <w:b/>
          <w:szCs w:val="24"/>
        </w:rPr>
        <w:t>(obrazac 1)</w:t>
      </w:r>
    </w:p>
    <w:p w:rsidR="00CA6E57" w:rsidRPr="002448A3" w:rsidRDefault="00CA6E57" w:rsidP="00CA6E57">
      <w:pPr>
        <w:pStyle w:val="ListParagraph"/>
        <w:numPr>
          <w:ilvl w:val="0"/>
          <w:numId w:val="18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>Izjava fizičkog ili pravnog lica (ovlašćenog predstavnika) o stečenom nivou obrazovanja /zaposlenih u pravnom licu, minimum osnovne studije u oblasti umjetnosti i humanističkih nauka (bez navođenja imena i prezimena)</w:t>
      </w:r>
      <w:r>
        <w:rPr>
          <w:szCs w:val="24"/>
        </w:rPr>
        <w:t xml:space="preserve"> </w:t>
      </w:r>
      <w:r w:rsidRPr="00A66F0A">
        <w:rPr>
          <w:szCs w:val="24"/>
        </w:rPr>
        <w:t xml:space="preserve"> </w:t>
      </w:r>
      <w:r w:rsidRPr="00193375">
        <w:rPr>
          <w:b/>
          <w:szCs w:val="24"/>
        </w:rPr>
        <w:t>(obrazac 2)</w:t>
      </w:r>
    </w:p>
    <w:p w:rsidR="00CA6E57" w:rsidRPr="006965AE" w:rsidRDefault="00CA6E57" w:rsidP="00CA6E57">
      <w:pPr>
        <w:spacing w:line="240" w:lineRule="auto"/>
        <w:rPr>
          <w:b/>
          <w:szCs w:val="24"/>
        </w:rPr>
      </w:pPr>
      <w:r w:rsidRPr="006965AE">
        <w:rPr>
          <w:b/>
          <w:szCs w:val="24"/>
        </w:rPr>
        <w:t>2. KOVERTA 2</w:t>
      </w:r>
    </w:p>
    <w:p w:rsidR="00CA6E57" w:rsidRDefault="00CA6E57" w:rsidP="00CA6E57">
      <w:pPr>
        <w:pStyle w:val="ListParagraph"/>
        <w:numPr>
          <w:ilvl w:val="0"/>
          <w:numId w:val="19"/>
        </w:numPr>
        <w:spacing w:before="0" w:after="160" w:line="240" w:lineRule="auto"/>
        <w:rPr>
          <w:szCs w:val="24"/>
        </w:rPr>
      </w:pPr>
      <w:r>
        <w:rPr>
          <w:szCs w:val="24"/>
        </w:rPr>
        <w:t>Kompakt disk predloga rješenja u digitalnom vektorskom obliku i jednoj od elektronskih datoteka baziranih na jeziku PostScript (EPS, AI, PS ili PDF)</w:t>
      </w:r>
    </w:p>
    <w:p w:rsidR="00CA6E57" w:rsidRDefault="00CA6E57" w:rsidP="00CA6E57">
      <w:pPr>
        <w:spacing w:line="240" w:lineRule="auto"/>
        <w:rPr>
          <w:b/>
          <w:szCs w:val="24"/>
        </w:rPr>
      </w:pPr>
      <w:r w:rsidRPr="006965AE">
        <w:rPr>
          <w:b/>
          <w:szCs w:val="24"/>
        </w:rPr>
        <w:t>3. KOVERTA 3</w:t>
      </w:r>
    </w:p>
    <w:p w:rsidR="00CA6E57" w:rsidRPr="002448A3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2448A3">
        <w:rPr>
          <w:szCs w:val="24"/>
        </w:rPr>
        <w:t>Ovlašćenje za zastupanje na javnom konkursu (popunjavaju samo pravna lica)</w:t>
      </w:r>
      <w:r>
        <w:rPr>
          <w:szCs w:val="24"/>
        </w:rPr>
        <w:t xml:space="preserve"> </w:t>
      </w:r>
      <w:r w:rsidRPr="00193375">
        <w:rPr>
          <w:b/>
          <w:szCs w:val="24"/>
        </w:rPr>
        <w:t>(</w:t>
      </w:r>
      <w:r>
        <w:rPr>
          <w:b/>
          <w:szCs w:val="24"/>
        </w:rPr>
        <w:t>obrazac</w:t>
      </w:r>
      <w:r w:rsidRPr="00193375">
        <w:rPr>
          <w:b/>
          <w:szCs w:val="24"/>
        </w:rPr>
        <w:t xml:space="preserve">  3)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 xml:space="preserve">Prijavu na konkurs </w:t>
      </w:r>
      <w:r>
        <w:rPr>
          <w:szCs w:val="24"/>
        </w:rPr>
        <w:t>(</w:t>
      </w:r>
      <w:r>
        <w:rPr>
          <w:b/>
          <w:szCs w:val="24"/>
        </w:rPr>
        <w:t>obrazac</w:t>
      </w:r>
      <w:r w:rsidRPr="00A66F0A">
        <w:rPr>
          <w:b/>
          <w:szCs w:val="24"/>
        </w:rPr>
        <w:t xml:space="preserve"> 4</w:t>
      </w:r>
      <w:r>
        <w:rPr>
          <w:b/>
          <w:szCs w:val="24"/>
        </w:rPr>
        <w:t>)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 xml:space="preserve">Izjavu autora konkursnog rješenja da se konkursno rješenje koristi isključivo za izbor </w:t>
      </w:r>
      <w:r>
        <w:rPr>
          <w:szCs w:val="24"/>
        </w:rPr>
        <w:t xml:space="preserve">logotipa </w:t>
      </w:r>
      <w:r w:rsidRPr="00A66F0A">
        <w:rPr>
          <w:szCs w:val="24"/>
        </w:rPr>
        <w:t xml:space="preserve"> Uprave za statistiku i da n</w:t>
      </w:r>
      <w:r>
        <w:rPr>
          <w:szCs w:val="24"/>
        </w:rPr>
        <w:t>ije korišćeno za druge namjene (</w:t>
      </w:r>
      <w:r>
        <w:rPr>
          <w:b/>
          <w:szCs w:val="24"/>
        </w:rPr>
        <w:t>obrazac</w:t>
      </w:r>
      <w:r w:rsidRPr="00A66F0A">
        <w:rPr>
          <w:b/>
          <w:szCs w:val="24"/>
        </w:rPr>
        <w:t xml:space="preserve"> 5</w:t>
      </w:r>
      <w:r>
        <w:rPr>
          <w:b/>
          <w:szCs w:val="24"/>
        </w:rPr>
        <w:t>)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 xml:space="preserve">Izjavu autora konkursnog rješenja o autorstvu i svojini </w:t>
      </w:r>
      <w:r>
        <w:rPr>
          <w:szCs w:val="24"/>
        </w:rPr>
        <w:t xml:space="preserve">predloženog </w:t>
      </w:r>
      <w:r w:rsidRPr="00A66F0A">
        <w:rPr>
          <w:szCs w:val="24"/>
        </w:rPr>
        <w:t xml:space="preserve">rješenja i njegovih komponenti </w:t>
      </w:r>
      <w:r>
        <w:rPr>
          <w:szCs w:val="24"/>
        </w:rPr>
        <w:t>(</w:t>
      </w:r>
      <w:r>
        <w:rPr>
          <w:b/>
          <w:szCs w:val="24"/>
        </w:rPr>
        <w:t>obrazac</w:t>
      </w:r>
      <w:r w:rsidRPr="00A66F0A">
        <w:rPr>
          <w:b/>
          <w:szCs w:val="24"/>
        </w:rPr>
        <w:t xml:space="preserve"> 6</w:t>
      </w:r>
      <w:r>
        <w:rPr>
          <w:b/>
          <w:szCs w:val="24"/>
        </w:rPr>
        <w:t>)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 xml:space="preserve">Izjavu autora konkursnog rješenja o prenosu konkursnog rješenja u državnu svojinu u ustupanju imovnskih i drugih prava Upravi za statistiku, datu na </w:t>
      </w:r>
      <w:r>
        <w:rPr>
          <w:szCs w:val="24"/>
        </w:rPr>
        <w:t>(</w:t>
      </w:r>
      <w:r w:rsidRPr="00A66F0A">
        <w:rPr>
          <w:b/>
          <w:szCs w:val="24"/>
        </w:rPr>
        <w:t>obr</w:t>
      </w:r>
      <w:r>
        <w:rPr>
          <w:b/>
          <w:szCs w:val="24"/>
        </w:rPr>
        <w:t>azac</w:t>
      </w:r>
      <w:r w:rsidRPr="00A66F0A">
        <w:rPr>
          <w:b/>
          <w:szCs w:val="24"/>
        </w:rPr>
        <w:t xml:space="preserve"> 7</w:t>
      </w:r>
      <w:r>
        <w:rPr>
          <w:b/>
          <w:szCs w:val="24"/>
        </w:rPr>
        <w:t>)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>Kopija dokaza – za pravna lica da su upisani u registar kod organa nadležnog za registraciju privrednih subjekata, za fizička lica kopija lične karte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>Lista glavnih usluga izvršenih u poslednje tri godine, sa vrijednostima, datumima i primaocima iz oblasti idejno grafičkih rješenja, svojeručno potpisana i pečatirana</w:t>
      </w:r>
      <w:r>
        <w:rPr>
          <w:szCs w:val="24"/>
        </w:rPr>
        <w:t xml:space="preserve"> (</w:t>
      </w:r>
      <w:r>
        <w:rPr>
          <w:b/>
          <w:szCs w:val="24"/>
        </w:rPr>
        <w:t>obrazac</w:t>
      </w:r>
      <w:r w:rsidRPr="002448A3">
        <w:rPr>
          <w:b/>
          <w:szCs w:val="24"/>
        </w:rPr>
        <w:t xml:space="preserve"> 8</w:t>
      </w:r>
      <w:r>
        <w:rPr>
          <w:b/>
          <w:szCs w:val="24"/>
        </w:rPr>
        <w:t>)</w:t>
      </w:r>
    </w:p>
    <w:p w:rsidR="00CA6E57" w:rsidRPr="00A66F0A" w:rsidRDefault="00CA6E57" w:rsidP="00CA6E57">
      <w:pPr>
        <w:pStyle w:val="ListParagraph"/>
        <w:numPr>
          <w:ilvl w:val="0"/>
          <w:numId w:val="21"/>
        </w:numPr>
        <w:spacing w:before="0" w:after="160" w:line="240" w:lineRule="auto"/>
        <w:rPr>
          <w:szCs w:val="24"/>
        </w:rPr>
      </w:pPr>
      <w:r w:rsidRPr="00A66F0A">
        <w:rPr>
          <w:szCs w:val="24"/>
        </w:rPr>
        <w:t>Diploma o stečenom nivou obrazovanja zaposlenih u pravnom licu i za fizička lica, minimum osnovne studije u oblasti umj</w:t>
      </w:r>
      <w:r>
        <w:rPr>
          <w:szCs w:val="24"/>
        </w:rPr>
        <w:t>etnosti i humanističkih nauka (</w:t>
      </w:r>
      <w:r w:rsidRPr="00A66F0A">
        <w:rPr>
          <w:szCs w:val="24"/>
        </w:rPr>
        <w:t>kopije)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lastRenderedPageBreak/>
        <w:t>Koverta 3 otvara se samo u slučaju pobjedničkog rješenja.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Način podnošenja konkursnog rješenja</w:t>
      </w:r>
    </w:p>
    <w:p w:rsidR="00CA6E57" w:rsidRDefault="00CA6E57" w:rsidP="00CA6E57">
      <w:pPr>
        <w:spacing w:line="240" w:lineRule="auto"/>
        <w:rPr>
          <w:szCs w:val="24"/>
        </w:rPr>
      </w:pPr>
      <w:r w:rsidRPr="006965AE">
        <w:rPr>
          <w:szCs w:val="24"/>
        </w:rPr>
        <w:t xml:space="preserve">Konkursno rješenje se predaje pod šifrom </w:t>
      </w:r>
      <w:r>
        <w:rPr>
          <w:szCs w:val="24"/>
        </w:rPr>
        <w:t>koja je sastavljena od slovnih i brojčanih karaktera, koji ne ugrožavaju anonimnost učesnika. Učesnici sami biraju šifru prije podnošenja dokumentacije predviđene uslovima konkursa. Šifra treba biti sastavljena od 5 slovnih i 5 brojčanih karaktera. Na poleđini svake koverte i cjelokupnoj dokumentaciji, treba da bude ispisana šifra pod kojom kandidat učestvuje na konkursu.</w:t>
      </w:r>
    </w:p>
    <w:p w:rsidR="00CA6E57" w:rsidRPr="006965AE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Jedan kandidat može učestvovati sa više prijedloga, koji moraju biti predati kao posebni konkursni elaborati pod različitim šiframa.</w:t>
      </w:r>
    </w:p>
    <w:p w:rsidR="00CA6E57" w:rsidRPr="00A13121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Adresa na koju se dostavljaju konkursna rješenja glasi:</w:t>
      </w:r>
    </w:p>
    <w:p w:rsidR="00CA6E57" w:rsidRPr="002A78C9" w:rsidRDefault="00CA6E57" w:rsidP="00CA6E57">
      <w:pPr>
        <w:spacing w:after="0" w:line="240" w:lineRule="auto"/>
        <w:rPr>
          <w:szCs w:val="24"/>
        </w:rPr>
      </w:pPr>
      <w:r w:rsidRPr="002A78C9">
        <w:rPr>
          <w:szCs w:val="24"/>
        </w:rPr>
        <w:t>Uprava za statistiku Crne Gore – MONSTAT</w:t>
      </w:r>
    </w:p>
    <w:p w:rsidR="00CA6E57" w:rsidRDefault="00CA6E57" w:rsidP="00CA6E57">
      <w:pPr>
        <w:spacing w:after="0" w:line="240" w:lineRule="auto"/>
        <w:rPr>
          <w:szCs w:val="24"/>
        </w:rPr>
      </w:pPr>
      <w:r w:rsidRPr="002A78C9">
        <w:rPr>
          <w:szCs w:val="24"/>
        </w:rPr>
        <w:t>Odjeljenje za međunarodnu saradnju i evropske integracije</w:t>
      </w:r>
    </w:p>
    <w:p w:rsidR="00CA6E57" w:rsidRPr="002A78C9" w:rsidRDefault="00CA6E57" w:rsidP="00CA6E57">
      <w:pPr>
        <w:spacing w:after="0" w:line="240" w:lineRule="auto"/>
        <w:rPr>
          <w:szCs w:val="24"/>
        </w:rPr>
      </w:pPr>
    </w:p>
    <w:p w:rsidR="00CA6E57" w:rsidRDefault="00CA6E57" w:rsidP="00CA6E57">
      <w:pPr>
        <w:spacing w:line="240" w:lineRule="auto"/>
        <w:rPr>
          <w:szCs w:val="24"/>
        </w:rPr>
      </w:pPr>
      <w:r w:rsidRPr="00707AAC">
        <w:rPr>
          <w:szCs w:val="24"/>
        </w:rPr>
        <w:t>IZBOR IDEJNO-GRAFIČKOG RJEŠENJA (LOGOTIPA)  UPRAVE ZA STATISTIKU – NE OTVARATI PRIJE ZVANIČNOG OTVARANJA</w:t>
      </w:r>
    </w:p>
    <w:p w:rsidR="00CA6E57" w:rsidRPr="00707AAC" w:rsidRDefault="00CA6E57" w:rsidP="00CA6E57">
      <w:pPr>
        <w:spacing w:after="0" w:line="240" w:lineRule="auto"/>
        <w:rPr>
          <w:szCs w:val="24"/>
        </w:rPr>
      </w:pPr>
      <w:r w:rsidRPr="00707AAC">
        <w:rPr>
          <w:szCs w:val="24"/>
        </w:rPr>
        <w:t>IV Proleterske 2</w:t>
      </w:r>
    </w:p>
    <w:p w:rsidR="00CA6E57" w:rsidRPr="00707AAC" w:rsidRDefault="00CA6E57" w:rsidP="00CA6E57">
      <w:pPr>
        <w:spacing w:after="0" w:line="240" w:lineRule="auto"/>
        <w:rPr>
          <w:szCs w:val="24"/>
        </w:rPr>
      </w:pPr>
      <w:r w:rsidRPr="00707AAC">
        <w:rPr>
          <w:szCs w:val="24"/>
        </w:rPr>
        <w:t>81 000 Podgorica, Crna Gora</w:t>
      </w:r>
    </w:p>
    <w:p w:rsidR="00CA6E57" w:rsidRDefault="00CA6E57" w:rsidP="00CA6E57">
      <w:pPr>
        <w:spacing w:after="0" w:line="240" w:lineRule="auto"/>
        <w:rPr>
          <w:szCs w:val="24"/>
        </w:rPr>
      </w:pPr>
    </w:p>
    <w:p w:rsidR="00CA6E57" w:rsidRDefault="00CA6E57" w:rsidP="00CA6E57">
      <w:pPr>
        <w:spacing w:after="0" w:line="240" w:lineRule="auto"/>
        <w:rPr>
          <w:szCs w:val="24"/>
        </w:rPr>
      </w:pPr>
      <w:r w:rsidRPr="00707AAC">
        <w:rPr>
          <w:szCs w:val="24"/>
        </w:rPr>
        <w:t xml:space="preserve">Sa šifrom pod kojom autor učestvuje na konkursu, ispisanom na poleđini koverte. </w:t>
      </w:r>
    </w:p>
    <w:p w:rsidR="00CA6E57" w:rsidRDefault="00CA6E57" w:rsidP="00CA6E57">
      <w:pPr>
        <w:spacing w:after="0" w:line="240" w:lineRule="auto"/>
        <w:rPr>
          <w:szCs w:val="24"/>
        </w:rPr>
      </w:pPr>
    </w:p>
    <w:p w:rsidR="00CA6E57" w:rsidRDefault="00CA6E57" w:rsidP="00CA6E57">
      <w:pPr>
        <w:spacing w:after="0" w:line="240" w:lineRule="auto"/>
        <w:rPr>
          <w:szCs w:val="24"/>
        </w:rPr>
      </w:pPr>
      <w:r>
        <w:rPr>
          <w:szCs w:val="24"/>
        </w:rPr>
        <w:t>Ponude se mogu predati:</w:t>
      </w:r>
    </w:p>
    <w:p w:rsidR="00CA6E57" w:rsidRPr="00625CF5" w:rsidRDefault="00CA6E57" w:rsidP="00CA6E57">
      <w:pPr>
        <w:pStyle w:val="ListParagraph"/>
        <w:numPr>
          <w:ilvl w:val="0"/>
          <w:numId w:val="22"/>
        </w:numPr>
        <w:spacing w:before="0" w:after="0" w:line="240" w:lineRule="auto"/>
        <w:rPr>
          <w:szCs w:val="24"/>
        </w:rPr>
      </w:pPr>
      <w:r w:rsidRPr="00625CF5">
        <w:rPr>
          <w:szCs w:val="24"/>
        </w:rPr>
        <w:t>Neposrednom predajom na arhivu Uprave za statistiku</w:t>
      </w:r>
    </w:p>
    <w:p w:rsidR="00CA6E57" w:rsidRPr="00625CF5" w:rsidRDefault="00CA6E57" w:rsidP="00CA6E57">
      <w:pPr>
        <w:pStyle w:val="ListParagraph"/>
        <w:numPr>
          <w:ilvl w:val="0"/>
          <w:numId w:val="22"/>
        </w:numPr>
        <w:spacing w:before="0" w:after="0" w:line="240" w:lineRule="auto"/>
        <w:rPr>
          <w:szCs w:val="24"/>
        </w:rPr>
      </w:pPr>
      <w:r w:rsidRPr="00625CF5">
        <w:rPr>
          <w:szCs w:val="24"/>
        </w:rPr>
        <w:t>Preporučenom pošiljkom sa povratnicom</w:t>
      </w:r>
    </w:p>
    <w:p w:rsidR="00CA6E57" w:rsidRPr="00707AAC" w:rsidRDefault="00CA6E57" w:rsidP="00CA6E57">
      <w:pPr>
        <w:spacing w:after="0" w:line="240" w:lineRule="auto"/>
        <w:rPr>
          <w:szCs w:val="24"/>
        </w:rPr>
      </w:pPr>
    </w:p>
    <w:p w:rsidR="00CA6E57" w:rsidRPr="00707AAC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707AAC">
        <w:rPr>
          <w:b/>
          <w:szCs w:val="24"/>
        </w:rPr>
        <w:t>Trajanje konkursa</w:t>
      </w:r>
    </w:p>
    <w:p w:rsidR="00CA6E57" w:rsidRPr="002448A3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 xml:space="preserve">Konkurs je otvoren </w:t>
      </w:r>
      <w:r w:rsidRPr="002448A3">
        <w:rPr>
          <w:szCs w:val="24"/>
        </w:rPr>
        <w:t xml:space="preserve">od </w:t>
      </w:r>
      <w:r>
        <w:rPr>
          <w:szCs w:val="24"/>
        </w:rPr>
        <w:t xml:space="preserve">5. marta 2020. godine. Ponude se predaju radnim danima od 8 do 14 časova, zaključno sa danom 8. april 2020. godine do 14 časova. 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 xml:space="preserve">Kontakt podaci za pitanja </w:t>
      </w:r>
    </w:p>
    <w:p w:rsidR="00CA6E57" w:rsidRPr="00BD63D8" w:rsidRDefault="00CA6E57" w:rsidP="00CA6E57">
      <w:pPr>
        <w:spacing w:line="240" w:lineRule="auto"/>
        <w:rPr>
          <w:szCs w:val="24"/>
          <w:lang w:val="en-US"/>
        </w:rPr>
      </w:pPr>
      <w:r w:rsidRPr="0039152E">
        <w:rPr>
          <w:szCs w:val="24"/>
        </w:rPr>
        <w:t>Kontakt osoba za dodatne informacije je mr Majda Savićević</w:t>
      </w:r>
      <w:r>
        <w:rPr>
          <w:szCs w:val="24"/>
        </w:rPr>
        <w:t>, koordinator Odjeljenja za međunarodnu saradnju i evropske integracije (</w:t>
      </w:r>
      <w:hyperlink r:id="rId9" w:history="1">
        <w:r w:rsidRPr="007C1060">
          <w:rPr>
            <w:rStyle w:val="Hyperlink"/>
            <w:szCs w:val="24"/>
          </w:rPr>
          <w:t>majda.savicevic</w:t>
        </w:r>
        <w:r w:rsidRPr="007C1060">
          <w:rPr>
            <w:rStyle w:val="Hyperlink"/>
            <w:szCs w:val="24"/>
            <w:lang w:val="en-US"/>
          </w:rPr>
          <w:t>@monstat.org</w:t>
        </w:r>
      </w:hyperlink>
      <w:r>
        <w:rPr>
          <w:szCs w:val="24"/>
          <w:lang w:val="en-US"/>
        </w:rPr>
        <w:t>).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Rok za otv</w:t>
      </w:r>
      <w:r>
        <w:rPr>
          <w:b/>
          <w:szCs w:val="24"/>
        </w:rPr>
        <w:t>aranje pristiglih konkursnih rj</w:t>
      </w:r>
      <w:r w:rsidRPr="00014333">
        <w:rPr>
          <w:b/>
          <w:szCs w:val="24"/>
        </w:rPr>
        <w:t>ešenja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Struč</w:t>
      </w:r>
      <w:r w:rsidRPr="00BD63D8">
        <w:rPr>
          <w:szCs w:val="24"/>
        </w:rPr>
        <w:t xml:space="preserve">na komisija koju imenuje Uprava za statistiku </w:t>
      </w:r>
      <w:r>
        <w:rPr>
          <w:szCs w:val="24"/>
        </w:rPr>
        <w:t xml:space="preserve">razmotriće pristigla rješenja u roku od 30 dana od dana isteka roka za dostavljanje konkursnih rješenja, a rezultat konkursa biće objavljen najkasnije u roku od 40 dana od isteka roka iz tačke 7. ovog konkursa. </w:t>
      </w:r>
    </w:p>
    <w:p w:rsidR="00CA6E57" w:rsidRPr="00BD63D8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 xml:space="preserve">Neblagovremene i nepotpune ponude konkursnih rješenja neće se razmatrati. </w:t>
      </w:r>
    </w:p>
    <w:p w:rsidR="00CA6E57" w:rsidRPr="00F30E22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F30E22">
        <w:rPr>
          <w:b/>
          <w:szCs w:val="24"/>
        </w:rPr>
        <w:t>Nagrada za pobjedničko konkursno rješenje</w:t>
      </w:r>
    </w:p>
    <w:p w:rsidR="00CA6E57" w:rsidRPr="001F7045" w:rsidRDefault="00CA6E57" w:rsidP="00CA6E57">
      <w:pPr>
        <w:spacing w:line="240" w:lineRule="auto"/>
        <w:rPr>
          <w:szCs w:val="24"/>
        </w:rPr>
      </w:pPr>
      <w:r w:rsidRPr="00F30E22">
        <w:rPr>
          <w:szCs w:val="24"/>
        </w:rPr>
        <w:t>Za najbolje konkursno rješenje dodi</w:t>
      </w:r>
      <w:r>
        <w:rPr>
          <w:szCs w:val="24"/>
        </w:rPr>
        <w:t>jeliće se nagrada u iznosu od  5.000,00</w:t>
      </w:r>
      <w:r w:rsidRPr="00F30E22">
        <w:rPr>
          <w:szCs w:val="24"/>
        </w:rPr>
        <w:t xml:space="preserve"> eura</w:t>
      </w:r>
      <w:r>
        <w:rPr>
          <w:b/>
          <w:szCs w:val="24"/>
        </w:rPr>
        <w:t xml:space="preserve">. </w:t>
      </w:r>
      <w:r w:rsidRPr="001F7045">
        <w:rPr>
          <w:szCs w:val="24"/>
        </w:rPr>
        <w:t>Naručilac se obavezuje da plati porez na nagradu.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Kriterijumi za vrednovanje konkursnog rješenja</w:t>
      </w:r>
    </w:p>
    <w:p w:rsidR="00CA6E57" w:rsidRPr="006F7AAD" w:rsidRDefault="00CA6E57" w:rsidP="00CA6E57">
      <w:pPr>
        <w:spacing w:line="240" w:lineRule="auto"/>
        <w:rPr>
          <w:szCs w:val="24"/>
        </w:rPr>
      </w:pPr>
      <w:r w:rsidRPr="006F7AAD">
        <w:rPr>
          <w:szCs w:val="24"/>
        </w:rPr>
        <w:t>Vrednovanje konkursnih rješenja Komisija vrši shodno sljedećim kriterijumima:</w:t>
      </w:r>
    </w:p>
    <w:p w:rsidR="00CA6E57" w:rsidRDefault="00CA6E57" w:rsidP="00CA6E57">
      <w:pPr>
        <w:pStyle w:val="ListParagraph"/>
        <w:numPr>
          <w:ilvl w:val="0"/>
          <w:numId w:val="20"/>
        </w:numPr>
        <w:spacing w:before="0" w:after="160" w:line="240" w:lineRule="auto"/>
        <w:rPr>
          <w:szCs w:val="24"/>
        </w:rPr>
      </w:pPr>
      <w:r w:rsidRPr="00C811F9">
        <w:rPr>
          <w:b/>
          <w:i/>
          <w:szCs w:val="24"/>
        </w:rPr>
        <w:lastRenderedPageBreak/>
        <w:t>Kriterijum kreativnosti i estetike</w:t>
      </w:r>
      <w:r w:rsidRPr="006F7AAD">
        <w:rPr>
          <w:szCs w:val="24"/>
        </w:rPr>
        <w:t xml:space="preserve"> – </w:t>
      </w:r>
      <w:r>
        <w:rPr>
          <w:szCs w:val="24"/>
        </w:rPr>
        <w:t>na osnovu kojeg se ocjenjuje da li konkursno rješenje ima odlike originalnosti, inovativnosti, shvaćenim kao vrijednost jedinstvenosti koncepta, koji budi znatiželju i interesovanje. Logotip mora ispunjavati najviše standarde na polju grafičkog dizajna, uključujući one povezane sa tipografijom i sastavom dizajna. Konkursno rješenje treba biti jedinstveno u smislu kreativnosti, značenja i simbolike njegove upotrebe. ( od 0 do 60 bodova)</w:t>
      </w:r>
    </w:p>
    <w:p w:rsidR="00CA6E57" w:rsidRDefault="00CA6E57" w:rsidP="00CA6E57">
      <w:pPr>
        <w:pStyle w:val="ListParagraph"/>
        <w:numPr>
          <w:ilvl w:val="0"/>
          <w:numId w:val="20"/>
        </w:numPr>
        <w:spacing w:before="0" w:after="160" w:line="240" w:lineRule="auto"/>
        <w:rPr>
          <w:szCs w:val="24"/>
        </w:rPr>
      </w:pPr>
      <w:r w:rsidRPr="00C811F9">
        <w:rPr>
          <w:b/>
          <w:i/>
          <w:szCs w:val="24"/>
        </w:rPr>
        <w:t>Kriterijum transparentnosti poruke</w:t>
      </w:r>
      <w:r>
        <w:rPr>
          <w:szCs w:val="24"/>
        </w:rPr>
        <w:t xml:space="preserve"> – na osnovu kojeg se procjenjuje da li  konkursno rješenje oslikava vizuelni identitet Uprave za statistiku, koji odgovara misiji institucije i izgradnji imidza na nacionalnom i međunarodnom nivou. (od 0-30 bodova)</w:t>
      </w:r>
    </w:p>
    <w:p w:rsidR="00CA6E57" w:rsidRDefault="00CA6E57" w:rsidP="00CA6E57">
      <w:pPr>
        <w:pStyle w:val="ListParagraph"/>
        <w:numPr>
          <w:ilvl w:val="0"/>
          <w:numId w:val="20"/>
        </w:numPr>
        <w:spacing w:before="0" w:after="160" w:line="240" w:lineRule="auto"/>
        <w:rPr>
          <w:szCs w:val="24"/>
        </w:rPr>
      </w:pPr>
      <w:r w:rsidRPr="00C811F9">
        <w:rPr>
          <w:b/>
          <w:i/>
          <w:szCs w:val="24"/>
        </w:rPr>
        <w:t>Kriterijum funkcionalnosti</w:t>
      </w:r>
      <w:r>
        <w:rPr>
          <w:szCs w:val="24"/>
        </w:rPr>
        <w:t xml:space="preserve"> – na osnovu kojeg se procjenjuje da li  konkursno rješenje može biti korišćeno na različitim sredstvima za prenošenje poruke i ostvarivanje komunikacije. (od 0 do 10 bodova)</w:t>
      </w:r>
    </w:p>
    <w:p w:rsidR="00CA6E57" w:rsidRPr="00A13121" w:rsidRDefault="00CA6E57" w:rsidP="00CA6E57">
      <w:pPr>
        <w:pStyle w:val="ListParagraph"/>
        <w:spacing w:line="240" w:lineRule="auto"/>
        <w:rPr>
          <w:szCs w:val="24"/>
        </w:rPr>
      </w:pP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Nacrt ugovora o prenosu prava na konkursno rješenje i prateće dokumentacije i dokumentaciju</w:t>
      </w:r>
    </w:p>
    <w:p w:rsidR="00CA6E57" w:rsidRDefault="00CA6E57" w:rsidP="00CA6E57">
      <w:pPr>
        <w:spacing w:line="240" w:lineRule="auto"/>
        <w:rPr>
          <w:szCs w:val="24"/>
        </w:rPr>
      </w:pPr>
      <w:r w:rsidRPr="00400CAE">
        <w:rPr>
          <w:szCs w:val="24"/>
        </w:rPr>
        <w:t>Nacrt ugovora o prenosu prava na konkursno rješenje i prateć</w:t>
      </w:r>
      <w:r>
        <w:rPr>
          <w:szCs w:val="24"/>
        </w:rPr>
        <w:t xml:space="preserve">e dokumentacije i dokumentaciju koji se potpisuje sa autorom pobjedničkog konkursnog rješenja možete preuzeti </w:t>
      </w:r>
      <w:r w:rsidRPr="00DB6A83">
        <w:rPr>
          <w:b/>
          <w:szCs w:val="24"/>
        </w:rPr>
        <w:t>ovdje.</w:t>
      </w:r>
      <w:r>
        <w:rPr>
          <w:szCs w:val="24"/>
        </w:rPr>
        <w:t xml:space="preserve"> 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Isplatom nagrade za najbolje konkursno rješenje, Uprava za statistiku</w:t>
      </w:r>
      <w:r w:rsidRPr="00A5723C">
        <w:rPr>
          <w:szCs w:val="24"/>
        </w:rPr>
        <w:t xml:space="preserve"> postaje trajni vlasnik autorskih prava, koja ga dalje ima pravo koristiti i ustupati bez dodatnih odobrenja i ograničenja autora, odnosno  bez ikakvog ograničenja, u vremenskom, sadržajnom i prostornom smislu.  </w:t>
      </w:r>
    </w:p>
    <w:p w:rsidR="00CA6E57" w:rsidRPr="00815581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A</w:t>
      </w:r>
      <w:r w:rsidRPr="00815581">
        <w:rPr>
          <w:szCs w:val="24"/>
        </w:rPr>
        <w:t xml:space="preserve">utor nagrađenog </w:t>
      </w:r>
      <w:r>
        <w:rPr>
          <w:szCs w:val="24"/>
        </w:rPr>
        <w:t>idejno-grafičkog rješenja</w:t>
      </w:r>
      <w:r w:rsidRPr="00815581">
        <w:rPr>
          <w:szCs w:val="24"/>
        </w:rPr>
        <w:t xml:space="preserve"> logotipa Uprave za statistiku Crne Gore</w:t>
      </w:r>
      <w:r>
        <w:rPr>
          <w:szCs w:val="24"/>
        </w:rPr>
        <w:t>, potpisuje „</w:t>
      </w:r>
      <w:r w:rsidRPr="00815581">
        <w:rPr>
          <w:szCs w:val="24"/>
        </w:rPr>
        <w:t>izjava autora konkursnog rješenja o prenosu konkursnog rješenja u državnu svojinu i ustupanja imovinskih i drugih prava</w:t>
      </w:r>
      <w:r>
        <w:rPr>
          <w:szCs w:val="24"/>
        </w:rPr>
        <w:t xml:space="preserve">“ i time se </w:t>
      </w:r>
      <w:r w:rsidRPr="00A66F0A">
        <w:rPr>
          <w:szCs w:val="24"/>
        </w:rPr>
        <w:t xml:space="preserve">obavezuje na  isključivo ustupanje </w:t>
      </w:r>
      <w:r>
        <w:rPr>
          <w:szCs w:val="24"/>
        </w:rPr>
        <w:t>autorskog imovinskog prava nad logotipom Upravi</w:t>
      </w:r>
      <w:r w:rsidRPr="00815581">
        <w:rPr>
          <w:szCs w:val="24"/>
        </w:rPr>
        <w:t xml:space="preserve"> za statistiku Crne Gore, </w:t>
      </w:r>
    </w:p>
    <w:p w:rsidR="00CA6E57" w:rsidRPr="00400CAE" w:rsidRDefault="00CA6E57" w:rsidP="00CA6E57">
      <w:pPr>
        <w:spacing w:line="240" w:lineRule="auto"/>
        <w:rPr>
          <w:szCs w:val="24"/>
        </w:rPr>
      </w:pPr>
      <w:r w:rsidRPr="00815581">
        <w:rPr>
          <w:szCs w:val="24"/>
        </w:rPr>
        <w:t xml:space="preserve">Uprava za statistiku Crne Gore, ima isključivo pravo korišćenja </w:t>
      </w:r>
      <w:r>
        <w:rPr>
          <w:szCs w:val="24"/>
        </w:rPr>
        <w:t xml:space="preserve">nagrađenog </w:t>
      </w:r>
      <w:r w:rsidRPr="00815581">
        <w:rPr>
          <w:szCs w:val="24"/>
        </w:rPr>
        <w:t>konkursnog rješenja</w:t>
      </w:r>
      <w:r>
        <w:rPr>
          <w:szCs w:val="24"/>
        </w:rPr>
        <w:t xml:space="preserve">. </w:t>
      </w:r>
    </w:p>
    <w:p w:rsidR="00CA6E57" w:rsidRDefault="00CA6E57" w:rsidP="00CA6E57">
      <w:pPr>
        <w:pStyle w:val="ListParagraph"/>
        <w:numPr>
          <w:ilvl w:val="0"/>
          <w:numId w:val="17"/>
        </w:numPr>
        <w:spacing w:before="0" w:after="160" w:line="240" w:lineRule="auto"/>
        <w:rPr>
          <w:b/>
          <w:szCs w:val="24"/>
        </w:rPr>
      </w:pPr>
      <w:r w:rsidRPr="00014333">
        <w:rPr>
          <w:b/>
          <w:szCs w:val="24"/>
        </w:rPr>
        <w:t>Ostale napomene</w:t>
      </w:r>
    </w:p>
    <w:p w:rsidR="00CA6E57" w:rsidRDefault="00CA6E57" w:rsidP="00CA6E57">
      <w:pPr>
        <w:spacing w:line="240" w:lineRule="auto"/>
        <w:rPr>
          <w:szCs w:val="24"/>
        </w:rPr>
      </w:pPr>
      <w:r w:rsidRPr="00F30E22">
        <w:rPr>
          <w:szCs w:val="24"/>
        </w:rPr>
        <w:t>Uprava za statistiku Crne Gore</w:t>
      </w:r>
      <w:r>
        <w:rPr>
          <w:szCs w:val="24"/>
        </w:rPr>
        <w:t xml:space="preserve"> ima pravo, ukoliko se javi potreba, da od autora zahtijeva određena prilagođavanja konkursnog rješenja.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Komisija zadržava pravo da ne izabere nijedno ponuđeno rješenje i ne snosi troškove za učešće autora na konkursu.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Rad mora biti izvorno djelo učesnika i ne smije biti ranije objavljen u cjelosti ili djelimično ili korišćen u druge svrhe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Predajom konkursnog rješenja svaki učesnik prihvata propozicije ovog Konkursa.</w:t>
      </w:r>
    </w:p>
    <w:p w:rsidR="00CA6E57" w:rsidRDefault="00CA6E57" w:rsidP="00CA6E57">
      <w:pPr>
        <w:spacing w:line="240" w:lineRule="auto"/>
        <w:rPr>
          <w:szCs w:val="24"/>
        </w:rPr>
      </w:pPr>
      <w:r>
        <w:rPr>
          <w:szCs w:val="24"/>
        </w:rPr>
        <w:t>Konkursni materijal koji je blagovremeno dostavljen se ne vraća i ostaje u arhivi Uprave za statistiku.</w:t>
      </w:r>
    </w:p>
    <w:p w:rsidR="00E111F8" w:rsidRDefault="00E111F8" w:rsidP="00950529">
      <w:pPr>
        <w:rPr>
          <w:rFonts w:ascii="Arial" w:hAnsi="Arial" w:cs="Arial"/>
          <w:b/>
          <w:sz w:val="22"/>
        </w:rPr>
      </w:pPr>
    </w:p>
    <w:p w:rsidR="00E111F8" w:rsidRDefault="00E111F8" w:rsidP="00950529">
      <w:pPr>
        <w:rPr>
          <w:rFonts w:ascii="Arial" w:hAnsi="Arial" w:cs="Arial"/>
          <w:b/>
          <w:sz w:val="22"/>
        </w:rPr>
      </w:pPr>
    </w:p>
    <w:p w:rsidR="00E111F8" w:rsidRDefault="00E111F8" w:rsidP="00950529">
      <w:pPr>
        <w:rPr>
          <w:rFonts w:ascii="Arial" w:hAnsi="Arial" w:cs="Arial"/>
          <w:b/>
          <w:sz w:val="22"/>
        </w:rPr>
      </w:pPr>
    </w:p>
    <w:p w:rsidR="00E111F8" w:rsidRDefault="00E111F8" w:rsidP="00950529">
      <w:pPr>
        <w:rPr>
          <w:rFonts w:ascii="Arial" w:hAnsi="Arial" w:cs="Arial"/>
          <w:b/>
          <w:sz w:val="22"/>
        </w:rPr>
      </w:pPr>
    </w:p>
    <w:p w:rsidR="00E111F8" w:rsidRDefault="00E111F8" w:rsidP="00950529">
      <w:pPr>
        <w:rPr>
          <w:rFonts w:ascii="Arial" w:hAnsi="Arial" w:cs="Arial"/>
          <w:b/>
          <w:sz w:val="22"/>
        </w:rPr>
      </w:pPr>
    </w:p>
    <w:p w:rsidR="00E111F8" w:rsidRDefault="00E111F8" w:rsidP="00950529">
      <w:pPr>
        <w:rPr>
          <w:rFonts w:ascii="Arial" w:hAnsi="Arial" w:cs="Arial"/>
          <w:b/>
          <w:sz w:val="22"/>
        </w:rPr>
      </w:pPr>
    </w:p>
    <w:p w:rsidR="00541382" w:rsidRDefault="00541382" w:rsidP="00950529">
      <w:pPr>
        <w:rPr>
          <w:rFonts w:ascii="Arial" w:hAnsi="Arial" w:cs="Arial"/>
          <w:b/>
          <w:sz w:val="22"/>
        </w:rPr>
      </w:pPr>
    </w:p>
    <w:p w:rsidR="00541382" w:rsidRDefault="00541382" w:rsidP="00950529">
      <w:pPr>
        <w:rPr>
          <w:rFonts w:ascii="Arial" w:hAnsi="Arial" w:cs="Arial"/>
          <w:b/>
          <w:sz w:val="22"/>
        </w:rPr>
      </w:pPr>
    </w:p>
    <w:p w:rsidR="00541382" w:rsidRDefault="00541382" w:rsidP="00950529">
      <w:pPr>
        <w:rPr>
          <w:rFonts w:ascii="Arial" w:hAnsi="Arial" w:cs="Arial"/>
          <w:b/>
          <w:sz w:val="22"/>
        </w:rPr>
      </w:pPr>
    </w:p>
    <w:p w:rsidR="00541382" w:rsidRDefault="00541382" w:rsidP="00950529">
      <w:pPr>
        <w:rPr>
          <w:rFonts w:ascii="Arial" w:hAnsi="Arial" w:cs="Arial"/>
          <w:b/>
          <w:sz w:val="22"/>
        </w:rPr>
      </w:pPr>
    </w:p>
    <w:p w:rsidR="00541382" w:rsidRDefault="00541382" w:rsidP="00950529">
      <w:pPr>
        <w:rPr>
          <w:rFonts w:ascii="Arial" w:hAnsi="Arial" w:cs="Arial"/>
          <w:b/>
          <w:sz w:val="22"/>
        </w:rPr>
      </w:pPr>
    </w:p>
    <w:p w:rsidR="00541382" w:rsidRPr="00D71165" w:rsidRDefault="00541382" w:rsidP="0095052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41382" w:rsidRPr="00D71165" w:rsidSect="00C81B41">
      <w:headerReference w:type="default" r:id="rId10"/>
      <w:headerReference w:type="first" r:id="rId11"/>
      <w:pgSz w:w="11906" w:h="16838" w:code="9"/>
      <w:pgMar w:top="1276" w:right="1418" w:bottom="142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33" w:rsidRDefault="00607C33" w:rsidP="00A6505B">
      <w:pPr>
        <w:spacing w:before="0" w:after="0" w:line="240" w:lineRule="auto"/>
      </w:pPr>
      <w:r>
        <w:separator/>
      </w:r>
    </w:p>
  </w:endnote>
  <w:endnote w:type="continuationSeparator" w:id="0">
    <w:p w:rsidR="00607C33" w:rsidRDefault="00607C3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33" w:rsidRDefault="00607C33" w:rsidP="00A6505B">
      <w:pPr>
        <w:spacing w:before="0" w:after="0" w:line="240" w:lineRule="auto"/>
      </w:pPr>
      <w:r>
        <w:separator/>
      </w:r>
    </w:p>
  </w:footnote>
  <w:footnote w:type="continuationSeparator" w:id="0">
    <w:p w:rsidR="00607C33" w:rsidRDefault="00607C3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</w:t>
                          </w:r>
                          <w:r w:rsidR="00F7670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</w:t>
                    </w:r>
                    <w:r w:rsidR="00F7670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7" name="Picture 7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C0F7C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5F8"/>
    <w:multiLevelType w:val="hybridMultilevel"/>
    <w:tmpl w:val="D8722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00D78"/>
    <w:multiLevelType w:val="hybridMultilevel"/>
    <w:tmpl w:val="2460EAF4"/>
    <w:lvl w:ilvl="0" w:tplc="3F46BD34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00385"/>
    <w:multiLevelType w:val="hybridMultilevel"/>
    <w:tmpl w:val="774C2DB8"/>
    <w:lvl w:ilvl="0" w:tplc="4CCE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5BF"/>
    <w:multiLevelType w:val="hybridMultilevel"/>
    <w:tmpl w:val="19FC4F98"/>
    <w:lvl w:ilvl="0" w:tplc="0C3CBE88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2F517F8B"/>
    <w:multiLevelType w:val="hybridMultilevel"/>
    <w:tmpl w:val="A8B0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08C5"/>
    <w:multiLevelType w:val="hybridMultilevel"/>
    <w:tmpl w:val="8368BDAE"/>
    <w:lvl w:ilvl="0" w:tplc="B7DABB64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B990371"/>
    <w:multiLevelType w:val="hybridMultilevel"/>
    <w:tmpl w:val="7C2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306C2"/>
    <w:multiLevelType w:val="hybridMultilevel"/>
    <w:tmpl w:val="1A68637A"/>
    <w:lvl w:ilvl="0" w:tplc="4CCEF4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6ED"/>
    <w:multiLevelType w:val="hybridMultilevel"/>
    <w:tmpl w:val="E46EFCB2"/>
    <w:lvl w:ilvl="0" w:tplc="D7F20DA6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32D9D"/>
    <w:multiLevelType w:val="hybridMultilevel"/>
    <w:tmpl w:val="B6DA6D6E"/>
    <w:lvl w:ilvl="0" w:tplc="A0683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3ECC"/>
    <w:multiLevelType w:val="hybridMultilevel"/>
    <w:tmpl w:val="97CAB716"/>
    <w:lvl w:ilvl="0" w:tplc="4CCEF410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71CD1BF9"/>
    <w:multiLevelType w:val="hybridMultilevel"/>
    <w:tmpl w:val="48DCB014"/>
    <w:lvl w:ilvl="0" w:tplc="061801F4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8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0FE"/>
    <w:rsid w:val="00046515"/>
    <w:rsid w:val="00047968"/>
    <w:rsid w:val="0005088A"/>
    <w:rsid w:val="00071E3B"/>
    <w:rsid w:val="00071E6A"/>
    <w:rsid w:val="000A5F45"/>
    <w:rsid w:val="000B70D3"/>
    <w:rsid w:val="000C13FE"/>
    <w:rsid w:val="000C656D"/>
    <w:rsid w:val="000F2AA0"/>
    <w:rsid w:val="000F2B95"/>
    <w:rsid w:val="000F2BFC"/>
    <w:rsid w:val="001053EE"/>
    <w:rsid w:val="00107821"/>
    <w:rsid w:val="00115757"/>
    <w:rsid w:val="00124FEA"/>
    <w:rsid w:val="0014757E"/>
    <w:rsid w:val="00154D42"/>
    <w:rsid w:val="00170549"/>
    <w:rsid w:val="001710BE"/>
    <w:rsid w:val="001822FC"/>
    <w:rsid w:val="001847FD"/>
    <w:rsid w:val="00185716"/>
    <w:rsid w:val="00190C57"/>
    <w:rsid w:val="00192371"/>
    <w:rsid w:val="00196664"/>
    <w:rsid w:val="001A4693"/>
    <w:rsid w:val="001A79B6"/>
    <w:rsid w:val="001A7E96"/>
    <w:rsid w:val="001C2DA5"/>
    <w:rsid w:val="001C7F9C"/>
    <w:rsid w:val="001D3909"/>
    <w:rsid w:val="001F1805"/>
    <w:rsid w:val="001F48EE"/>
    <w:rsid w:val="001F50D9"/>
    <w:rsid w:val="001F75D5"/>
    <w:rsid w:val="00205759"/>
    <w:rsid w:val="002205EB"/>
    <w:rsid w:val="00224CC0"/>
    <w:rsid w:val="002267DD"/>
    <w:rsid w:val="002511E4"/>
    <w:rsid w:val="00252A36"/>
    <w:rsid w:val="00261AFA"/>
    <w:rsid w:val="0026306B"/>
    <w:rsid w:val="00292D5E"/>
    <w:rsid w:val="00297E57"/>
    <w:rsid w:val="002A7CB3"/>
    <w:rsid w:val="002F461C"/>
    <w:rsid w:val="00306CCE"/>
    <w:rsid w:val="00313E15"/>
    <w:rsid w:val="003168DA"/>
    <w:rsid w:val="00324D33"/>
    <w:rsid w:val="003279DF"/>
    <w:rsid w:val="00337425"/>
    <w:rsid w:val="003417B8"/>
    <w:rsid w:val="00350578"/>
    <w:rsid w:val="00352089"/>
    <w:rsid w:val="00354D08"/>
    <w:rsid w:val="00370AE7"/>
    <w:rsid w:val="0037454C"/>
    <w:rsid w:val="00375D08"/>
    <w:rsid w:val="003A2588"/>
    <w:rsid w:val="003A6DB5"/>
    <w:rsid w:val="003B2678"/>
    <w:rsid w:val="003C0569"/>
    <w:rsid w:val="003C3C46"/>
    <w:rsid w:val="004112D5"/>
    <w:rsid w:val="00421C6F"/>
    <w:rsid w:val="00424D64"/>
    <w:rsid w:val="004378E1"/>
    <w:rsid w:val="00443831"/>
    <w:rsid w:val="004501E6"/>
    <w:rsid w:val="00451F6C"/>
    <w:rsid w:val="00451FF9"/>
    <w:rsid w:val="004679C3"/>
    <w:rsid w:val="004712A3"/>
    <w:rsid w:val="004B76A0"/>
    <w:rsid w:val="004C306E"/>
    <w:rsid w:val="004D39FA"/>
    <w:rsid w:val="004E3DA7"/>
    <w:rsid w:val="004F2373"/>
    <w:rsid w:val="004F24B0"/>
    <w:rsid w:val="004F6232"/>
    <w:rsid w:val="00501F8C"/>
    <w:rsid w:val="00523147"/>
    <w:rsid w:val="005254F9"/>
    <w:rsid w:val="00531FDF"/>
    <w:rsid w:val="00541382"/>
    <w:rsid w:val="00541BC4"/>
    <w:rsid w:val="00543736"/>
    <w:rsid w:val="005455DB"/>
    <w:rsid w:val="005723C7"/>
    <w:rsid w:val="00572BDB"/>
    <w:rsid w:val="0058109C"/>
    <w:rsid w:val="00582F23"/>
    <w:rsid w:val="0058624E"/>
    <w:rsid w:val="00587AA2"/>
    <w:rsid w:val="0059227C"/>
    <w:rsid w:val="00592BFD"/>
    <w:rsid w:val="005A4E7E"/>
    <w:rsid w:val="005B44BF"/>
    <w:rsid w:val="005C6F24"/>
    <w:rsid w:val="005C7DE1"/>
    <w:rsid w:val="005D3337"/>
    <w:rsid w:val="005E0F7C"/>
    <w:rsid w:val="005E2CF3"/>
    <w:rsid w:val="005F540C"/>
    <w:rsid w:val="005F56D9"/>
    <w:rsid w:val="00602976"/>
    <w:rsid w:val="00607C33"/>
    <w:rsid w:val="00612213"/>
    <w:rsid w:val="00625951"/>
    <w:rsid w:val="00630A76"/>
    <w:rsid w:val="00643178"/>
    <w:rsid w:val="00673460"/>
    <w:rsid w:val="006739CA"/>
    <w:rsid w:val="00677EE2"/>
    <w:rsid w:val="006A24FA"/>
    <w:rsid w:val="006A2C40"/>
    <w:rsid w:val="006B0CEE"/>
    <w:rsid w:val="006B38C1"/>
    <w:rsid w:val="006C2008"/>
    <w:rsid w:val="006D6D1F"/>
    <w:rsid w:val="006D711E"/>
    <w:rsid w:val="006E262C"/>
    <w:rsid w:val="006E3947"/>
    <w:rsid w:val="00707447"/>
    <w:rsid w:val="00710185"/>
    <w:rsid w:val="00722040"/>
    <w:rsid w:val="00731FAD"/>
    <w:rsid w:val="0073561A"/>
    <w:rsid w:val="00744B12"/>
    <w:rsid w:val="0077100B"/>
    <w:rsid w:val="00775050"/>
    <w:rsid w:val="00786F2E"/>
    <w:rsid w:val="007904A7"/>
    <w:rsid w:val="00791C89"/>
    <w:rsid w:val="00794586"/>
    <w:rsid w:val="007978B6"/>
    <w:rsid w:val="007A5CF2"/>
    <w:rsid w:val="007A6CE4"/>
    <w:rsid w:val="007B2B13"/>
    <w:rsid w:val="007C5DBC"/>
    <w:rsid w:val="007D0154"/>
    <w:rsid w:val="00810444"/>
    <w:rsid w:val="008267A5"/>
    <w:rsid w:val="00834092"/>
    <w:rsid w:val="00850092"/>
    <w:rsid w:val="008519B6"/>
    <w:rsid w:val="00852722"/>
    <w:rsid w:val="008609F4"/>
    <w:rsid w:val="00875312"/>
    <w:rsid w:val="0088156B"/>
    <w:rsid w:val="00885190"/>
    <w:rsid w:val="00890403"/>
    <w:rsid w:val="008C2CB0"/>
    <w:rsid w:val="008C5E7E"/>
    <w:rsid w:val="008C7F82"/>
    <w:rsid w:val="008D0CD7"/>
    <w:rsid w:val="0090032B"/>
    <w:rsid w:val="00902E6C"/>
    <w:rsid w:val="00907170"/>
    <w:rsid w:val="009130A0"/>
    <w:rsid w:val="00922A8D"/>
    <w:rsid w:val="0093294C"/>
    <w:rsid w:val="00933E45"/>
    <w:rsid w:val="009363D0"/>
    <w:rsid w:val="00946A67"/>
    <w:rsid w:val="00950529"/>
    <w:rsid w:val="00956972"/>
    <w:rsid w:val="0096107C"/>
    <w:rsid w:val="00994272"/>
    <w:rsid w:val="00997C04"/>
    <w:rsid w:val="009A3234"/>
    <w:rsid w:val="009A5FC4"/>
    <w:rsid w:val="009E797A"/>
    <w:rsid w:val="009F1937"/>
    <w:rsid w:val="00A2787F"/>
    <w:rsid w:val="00A60370"/>
    <w:rsid w:val="00A6505B"/>
    <w:rsid w:val="00A76792"/>
    <w:rsid w:val="00AC0184"/>
    <w:rsid w:val="00AD265D"/>
    <w:rsid w:val="00AF27FF"/>
    <w:rsid w:val="00B003EE"/>
    <w:rsid w:val="00B13AFC"/>
    <w:rsid w:val="00B167AC"/>
    <w:rsid w:val="00B40A06"/>
    <w:rsid w:val="00B473C2"/>
    <w:rsid w:val="00B47D2C"/>
    <w:rsid w:val="00B55435"/>
    <w:rsid w:val="00B6625A"/>
    <w:rsid w:val="00B70DA5"/>
    <w:rsid w:val="00B76C6B"/>
    <w:rsid w:val="00B83F7A"/>
    <w:rsid w:val="00B8442A"/>
    <w:rsid w:val="00B84F08"/>
    <w:rsid w:val="00B92DFE"/>
    <w:rsid w:val="00BE3206"/>
    <w:rsid w:val="00BF364A"/>
    <w:rsid w:val="00BF464E"/>
    <w:rsid w:val="00C10D16"/>
    <w:rsid w:val="00C123D2"/>
    <w:rsid w:val="00C176EB"/>
    <w:rsid w:val="00C20E0A"/>
    <w:rsid w:val="00C23B05"/>
    <w:rsid w:val="00C2622E"/>
    <w:rsid w:val="00C4431F"/>
    <w:rsid w:val="00C57642"/>
    <w:rsid w:val="00C81B41"/>
    <w:rsid w:val="00C83411"/>
    <w:rsid w:val="00C8382D"/>
    <w:rsid w:val="00C84028"/>
    <w:rsid w:val="00C9115E"/>
    <w:rsid w:val="00CA4058"/>
    <w:rsid w:val="00CA6E57"/>
    <w:rsid w:val="00CC2580"/>
    <w:rsid w:val="00CC78CA"/>
    <w:rsid w:val="00CD159D"/>
    <w:rsid w:val="00CE0667"/>
    <w:rsid w:val="00CF2173"/>
    <w:rsid w:val="00CF540B"/>
    <w:rsid w:val="00D23B4D"/>
    <w:rsid w:val="00D2455F"/>
    <w:rsid w:val="00D3527A"/>
    <w:rsid w:val="00D3614E"/>
    <w:rsid w:val="00D52C03"/>
    <w:rsid w:val="00D61413"/>
    <w:rsid w:val="00D63B3D"/>
    <w:rsid w:val="00D71165"/>
    <w:rsid w:val="00D819CE"/>
    <w:rsid w:val="00DC5DF1"/>
    <w:rsid w:val="00DC5F3C"/>
    <w:rsid w:val="00DF59F9"/>
    <w:rsid w:val="00DF60F7"/>
    <w:rsid w:val="00DF6EEF"/>
    <w:rsid w:val="00E111F8"/>
    <w:rsid w:val="00E1386A"/>
    <w:rsid w:val="00E3648E"/>
    <w:rsid w:val="00E41548"/>
    <w:rsid w:val="00E73A9B"/>
    <w:rsid w:val="00E74ADC"/>
    <w:rsid w:val="00E74F68"/>
    <w:rsid w:val="00E75466"/>
    <w:rsid w:val="00E80E47"/>
    <w:rsid w:val="00E87CE1"/>
    <w:rsid w:val="00E958BB"/>
    <w:rsid w:val="00EA26E9"/>
    <w:rsid w:val="00EB0612"/>
    <w:rsid w:val="00EE2CE5"/>
    <w:rsid w:val="00EF28AB"/>
    <w:rsid w:val="00F00083"/>
    <w:rsid w:val="00F03B75"/>
    <w:rsid w:val="00F127D8"/>
    <w:rsid w:val="00F14B0C"/>
    <w:rsid w:val="00F16D1B"/>
    <w:rsid w:val="00F20B4A"/>
    <w:rsid w:val="00F21A4A"/>
    <w:rsid w:val="00F26700"/>
    <w:rsid w:val="00F323F6"/>
    <w:rsid w:val="00F56448"/>
    <w:rsid w:val="00F63FBA"/>
    <w:rsid w:val="00F73E33"/>
    <w:rsid w:val="00F76703"/>
    <w:rsid w:val="00F96787"/>
    <w:rsid w:val="00FA033A"/>
    <w:rsid w:val="00FB319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87AA2"/>
    <w:pPr>
      <w:ind w:left="720"/>
      <w:contextualSpacing/>
    </w:pPr>
  </w:style>
  <w:style w:type="paragraph" w:styleId="NoSpacing">
    <w:name w:val="No Spacing"/>
    <w:uiPriority w:val="1"/>
    <w:qFormat/>
    <w:rsid w:val="001F50D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jda.savicevic@monstat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A10F-E279-4B9D-87AC-A2FD822E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Zana Obradovic</cp:lastModifiedBy>
  <cp:revision>13</cp:revision>
  <cp:lastPrinted>2020-03-05T09:38:00Z</cp:lastPrinted>
  <dcterms:created xsi:type="dcterms:W3CDTF">2020-03-05T07:53:00Z</dcterms:created>
  <dcterms:modified xsi:type="dcterms:W3CDTF">2020-03-09T07:54:00Z</dcterms:modified>
</cp:coreProperties>
</file>